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8C" w:rsidRDefault="0085758C">
      <w:pPr>
        <w:adjustRightInd w:val="0"/>
        <w:spacing w:line="600" w:lineRule="exact"/>
        <w:textAlignment w:val="baseline"/>
        <w:rPr>
          <w:rFonts w:ascii="黑体" w:eastAsia="黑体" w:hAnsi="Times New Roman"/>
          <w:w w:val="95"/>
          <w:kern w:val="0"/>
          <w:sz w:val="32"/>
          <w:szCs w:val="32"/>
        </w:rPr>
      </w:pPr>
      <w:r>
        <w:rPr>
          <w:rFonts w:ascii="黑体" w:eastAsia="黑体" w:hAnsi="Times New Roman" w:hint="eastAsia"/>
          <w:w w:val="95"/>
          <w:kern w:val="0"/>
          <w:sz w:val="32"/>
          <w:szCs w:val="32"/>
        </w:rPr>
        <w:t>附件</w:t>
      </w:r>
      <w:r>
        <w:rPr>
          <w:rFonts w:ascii="黑体" w:eastAsia="黑体" w:hAnsi="Times New Roman"/>
          <w:w w:val="95"/>
          <w:kern w:val="0"/>
          <w:sz w:val="32"/>
          <w:szCs w:val="32"/>
        </w:rPr>
        <w:t>11</w:t>
      </w:r>
    </w:p>
    <w:p w:rsidR="0085758C" w:rsidRDefault="0085758C">
      <w:pPr>
        <w:adjustRightInd w:val="0"/>
        <w:spacing w:line="600" w:lineRule="exact"/>
        <w:textAlignment w:val="baseline"/>
        <w:rPr>
          <w:rFonts w:ascii="黑体" w:eastAsia="黑体" w:hAnsi="Times New Roman"/>
          <w:w w:val="95"/>
          <w:kern w:val="0"/>
          <w:sz w:val="44"/>
          <w:szCs w:val="44"/>
        </w:rPr>
      </w:pPr>
    </w:p>
    <w:p w:rsidR="0085758C" w:rsidRDefault="0085758C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hint="eastAsia"/>
          <w:w w:val="95"/>
          <w:kern w:val="0"/>
          <w:sz w:val="44"/>
          <w:szCs w:val="44"/>
        </w:rPr>
        <w:t>天津市滨海新区农业农村委员会</w:t>
      </w:r>
    </w:p>
    <w:p w:rsidR="0085758C" w:rsidRDefault="0085758C" w:rsidP="00981B5A">
      <w:pPr>
        <w:spacing w:line="600" w:lineRule="exact"/>
        <w:ind w:firstLineChars="200" w:firstLine="31680"/>
        <w:jc w:val="center"/>
        <w:rPr>
          <w:rFonts w:ascii="黑体" w:eastAsia="黑体" w:hAnsi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/>
          <w:w w:val="95"/>
          <w:kern w:val="0"/>
          <w:sz w:val="44"/>
          <w:szCs w:val="44"/>
        </w:rPr>
        <w:t>2020</w:t>
      </w:r>
      <w:r>
        <w:rPr>
          <w:rFonts w:ascii="黑体" w:eastAsia="黑体" w:hAnsi="Times New Roman" w:hint="eastAsia"/>
          <w:w w:val="95"/>
          <w:kern w:val="0"/>
          <w:sz w:val="44"/>
          <w:szCs w:val="44"/>
        </w:rPr>
        <w:t>年部门预算编制说明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一、部门主要职责</w:t>
      </w:r>
    </w:p>
    <w:p w:rsidR="0085758C" w:rsidRPr="001B63D8" w:rsidRDefault="0085758C" w:rsidP="00981B5A">
      <w:pPr>
        <w:adjustRightInd w:val="0"/>
        <w:spacing w:line="600" w:lineRule="exact"/>
        <w:ind w:firstLineChars="248" w:firstLine="31680"/>
        <w:textAlignment w:val="baseline"/>
        <w:rPr>
          <w:rFonts w:ascii="仿宋_GB2312" w:eastAsia="仿宋_GB2312" w:hAnsi="Times New Roman"/>
          <w:w w:val="95"/>
          <w:kern w:val="0"/>
          <w:sz w:val="30"/>
          <w:szCs w:val="30"/>
          <w:u w:val="single"/>
        </w:rPr>
      </w:pPr>
      <w:r w:rsidRPr="001B63D8">
        <w:rPr>
          <w:rFonts w:ascii="仿宋_GB2312" w:eastAsia="仿宋_GB2312" w:hAnsi="Times New Roman" w:hint="eastAsia"/>
          <w:w w:val="95"/>
          <w:kern w:val="0"/>
          <w:sz w:val="30"/>
          <w:szCs w:val="30"/>
        </w:rPr>
        <w:t>天津市滨海新区农业农村委员会</w:t>
      </w:r>
      <w:r>
        <w:rPr>
          <w:rFonts w:ascii="仿宋_GB2312" w:eastAsia="仿宋_GB2312" w:hAnsi="Times New Roman" w:hint="eastAsia"/>
          <w:w w:val="95"/>
          <w:kern w:val="0"/>
          <w:sz w:val="30"/>
          <w:szCs w:val="30"/>
        </w:rPr>
        <w:t>主要职责是</w:t>
      </w:r>
      <w:r w:rsidRPr="001B63D8">
        <w:rPr>
          <w:rFonts w:ascii="仿宋_GB2312" w:eastAsia="仿宋_GB2312" w:hAnsi="Times New Roman" w:hint="eastAsia"/>
          <w:w w:val="95"/>
          <w:kern w:val="0"/>
          <w:sz w:val="30"/>
          <w:szCs w:val="30"/>
          <w:u w:val="single"/>
        </w:rPr>
        <w:t>负责农村经济和社会发展工作。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二、部门机构设置情况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1B63D8">
        <w:rPr>
          <w:rFonts w:ascii="仿宋_GB2312" w:eastAsia="仿宋_GB2312" w:hAnsi="Times New Roman" w:hint="eastAsia"/>
          <w:w w:val="95"/>
          <w:kern w:val="0"/>
          <w:sz w:val="30"/>
          <w:szCs w:val="30"/>
        </w:rPr>
        <w:t>天津市滨海新区农业农村委员会</w:t>
      </w:r>
      <w:r>
        <w:rPr>
          <w:rFonts w:eastAsia="仿宋_GB2312" w:hint="eastAsia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10   </w:t>
      </w:r>
      <w:r>
        <w:rPr>
          <w:rFonts w:eastAsia="仿宋_GB2312" w:hint="eastAsia"/>
          <w:sz w:val="30"/>
          <w:szCs w:val="30"/>
        </w:rPr>
        <w:t>个职能室；下辖</w:t>
      </w:r>
      <w:r>
        <w:rPr>
          <w:rFonts w:eastAsia="仿宋_GB2312"/>
          <w:sz w:val="30"/>
          <w:szCs w:val="30"/>
          <w:u w:val="single"/>
        </w:rPr>
        <w:t xml:space="preserve">  34    </w:t>
      </w:r>
      <w:r>
        <w:rPr>
          <w:rFonts w:eastAsia="仿宋_GB2312" w:hint="eastAsia"/>
          <w:sz w:val="30"/>
          <w:szCs w:val="30"/>
        </w:rPr>
        <w:t>个预算单位。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三、部门预算草案编制情况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（一）部门收入预算情况说明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 14183.31 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29.27    </w:t>
      </w:r>
      <w:r>
        <w:rPr>
          <w:rFonts w:eastAsia="仿宋_GB2312" w:hint="eastAsia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 14183.31 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29.27  </w:t>
      </w:r>
      <w:r>
        <w:rPr>
          <w:rFonts w:eastAsia="仿宋_GB2312" w:hint="eastAsia"/>
          <w:sz w:val="30"/>
          <w:szCs w:val="30"/>
        </w:rPr>
        <w:t>万元，包括财政拨款预算收入</w:t>
      </w:r>
      <w:r>
        <w:rPr>
          <w:rFonts w:eastAsia="仿宋_GB2312"/>
          <w:sz w:val="30"/>
          <w:szCs w:val="30"/>
          <w:u w:val="single"/>
        </w:rPr>
        <w:t xml:space="preserve"> 14183.31   </w:t>
      </w:r>
      <w:r>
        <w:rPr>
          <w:rFonts w:eastAsia="仿宋_GB2312" w:hint="eastAsia"/>
          <w:sz w:val="30"/>
          <w:szCs w:val="30"/>
        </w:rPr>
        <w:t>万元、非同级财政拨款预算收入</w:t>
      </w:r>
      <w:r>
        <w:rPr>
          <w:rFonts w:eastAsia="仿宋_GB2312"/>
          <w:sz w:val="30"/>
          <w:szCs w:val="30"/>
          <w:u w:val="single"/>
        </w:rPr>
        <w:t xml:space="preserve">   0 </w:t>
      </w:r>
      <w:r>
        <w:rPr>
          <w:rFonts w:eastAsia="仿宋_GB2312" w:hint="eastAsia"/>
          <w:sz w:val="30"/>
          <w:szCs w:val="30"/>
        </w:rPr>
        <w:t>万元、事业预算收入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 w:hint="eastAsia"/>
          <w:sz w:val="30"/>
          <w:szCs w:val="30"/>
        </w:rPr>
        <w:t>万元、经营预算收入</w:t>
      </w:r>
      <w:r>
        <w:rPr>
          <w:rFonts w:eastAsia="仿宋_GB2312"/>
          <w:sz w:val="30"/>
          <w:szCs w:val="30"/>
          <w:u w:val="single"/>
        </w:rPr>
        <w:t xml:space="preserve">   0 </w:t>
      </w:r>
      <w:r>
        <w:rPr>
          <w:rFonts w:eastAsia="仿宋_GB2312" w:hint="eastAsia"/>
          <w:sz w:val="30"/>
          <w:szCs w:val="30"/>
        </w:rPr>
        <w:t>万元、上级补助预算收入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 w:hint="eastAsia"/>
          <w:sz w:val="30"/>
          <w:szCs w:val="30"/>
        </w:rPr>
        <w:t>万元、附属单位上缴预算收入</w:t>
      </w:r>
      <w:r>
        <w:rPr>
          <w:rFonts w:eastAsia="仿宋_GB2312"/>
          <w:sz w:val="30"/>
          <w:szCs w:val="30"/>
          <w:u w:val="single"/>
        </w:rPr>
        <w:t xml:space="preserve">   0 </w:t>
      </w:r>
      <w:r>
        <w:rPr>
          <w:rFonts w:eastAsia="仿宋_GB2312" w:hint="eastAsia"/>
          <w:sz w:val="30"/>
          <w:szCs w:val="30"/>
        </w:rPr>
        <w:t>万元、投资预算收益</w:t>
      </w:r>
      <w:r>
        <w:rPr>
          <w:rFonts w:eastAsia="仿宋_GB2312"/>
          <w:sz w:val="30"/>
          <w:szCs w:val="30"/>
          <w:u w:val="single"/>
        </w:rPr>
        <w:t xml:space="preserve"> 0   </w:t>
      </w:r>
      <w:r>
        <w:rPr>
          <w:rFonts w:eastAsia="仿宋_GB2312" w:hint="eastAsia"/>
          <w:sz w:val="30"/>
          <w:szCs w:val="30"/>
        </w:rPr>
        <w:t>万元、其他预算收入</w:t>
      </w:r>
      <w:r>
        <w:rPr>
          <w:rFonts w:eastAsia="仿宋_GB2312"/>
          <w:sz w:val="30"/>
          <w:szCs w:val="30"/>
          <w:u w:val="single"/>
        </w:rPr>
        <w:t xml:space="preserve">   0</w:t>
      </w:r>
      <w:r>
        <w:rPr>
          <w:rFonts w:eastAsia="仿宋_GB2312" w:hint="eastAsia"/>
          <w:sz w:val="30"/>
          <w:szCs w:val="30"/>
        </w:rPr>
        <w:t>万元；上年结转和结余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 w:hint="eastAsia"/>
          <w:sz w:val="30"/>
          <w:szCs w:val="30"/>
        </w:rPr>
        <w:t>万元。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（二）部门支出预算情况说明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  14183.31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29.27    </w:t>
      </w:r>
      <w:r>
        <w:rPr>
          <w:rFonts w:eastAsia="仿宋_GB2312" w:hint="eastAsia"/>
          <w:sz w:val="30"/>
          <w:szCs w:val="30"/>
        </w:rPr>
        <w:t>万元，其中：</w:t>
      </w:r>
    </w:p>
    <w:p w:rsidR="0085758C" w:rsidRDefault="0085758C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行政运行（农业）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2660.52  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基本支出（人员支出、公用支出）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；</w:t>
      </w:r>
    </w:p>
    <w:p w:rsidR="0085758C" w:rsidRDefault="0085758C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事业运行（农业）支出</w:t>
      </w:r>
      <w:r>
        <w:rPr>
          <w:rFonts w:eastAsia="仿宋_GB2312"/>
          <w:sz w:val="30"/>
          <w:szCs w:val="30"/>
          <w:u w:val="single"/>
        </w:rPr>
        <w:t xml:space="preserve">  10021.59 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基本支出（人员支出、公用支出）</w:t>
      </w:r>
      <w:r>
        <w:rPr>
          <w:rFonts w:eastAsia="仿宋_GB2312"/>
          <w:sz w:val="30"/>
          <w:szCs w:val="30"/>
          <w:u w:val="single"/>
        </w:rPr>
        <w:t xml:space="preserve">      </w:t>
      </w:r>
    </w:p>
    <w:p w:rsidR="0085758C" w:rsidRDefault="0085758C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事业机构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1340.08  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基本支出（人员支出、公用支出）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sz w:val="30"/>
          <w:szCs w:val="30"/>
        </w:rPr>
        <w:t>；</w:t>
      </w:r>
    </w:p>
    <w:p w:rsidR="0085758C" w:rsidRDefault="0085758C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行政运行（林业）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161.12 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基本支出（人员支出、公用支出）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z w:val="30"/>
          <w:szCs w:val="30"/>
        </w:rPr>
        <w:t>；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黑体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四、其他重要事项的情况说明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（一）机关运行经费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 1408.64  </w:t>
      </w:r>
      <w:r>
        <w:rPr>
          <w:rFonts w:eastAsia="仿宋_GB2312" w:hint="eastAsia"/>
          <w:sz w:val="30"/>
          <w:szCs w:val="30"/>
        </w:rPr>
        <w:t>万元，包括办公费</w:t>
      </w:r>
      <w:r>
        <w:rPr>
          <w:rFonts w:eastAsia="仿宋_GB2312"/>
          <w:sz w:val="30"/>
          <w:szCs w:val="30"/>
          <w:u w:val="single"/>
        </w:rPr>
        <w:t xml:space="preserve">  84.60  </w:t>
      </w:r>
      <w:r>
        <w:rPr>
          <w:rFonts w:eastAsia="仿宋_GB2312" w:hint="eastAsia"/>
          <w:sz w:val="30"/>
          <w:szCs w:val="30"/>
        </w:rPr>
        <w:t>万元、印刷费</w:t>
      </w:r>
      <w:r>
        <w:rPr>
          <w:rFonts w:eastAsia="仿宋_GB2312"/>
          <w:sz w:val="30"/>
          <w:szCs w:val="30"/>
          <w:u w:val="single"/>
        </w:rPr>
        <w:t xml:space="preserve">  0.96  </w:t>
      </w:r>
      <w:r>
        <w:rPr>
          <w:rFonts w:eastAsia="仿宋_GB2312" w:hint="eastAsia"/>
          <w:sz w:val="30"/>
          <w:szCs w:val="30"/>
        </w:rPr>
        <w:t>万元、咨询费</w:t>
      </w:r>
      <w:r>
        <w:rPr>
          <w:rFonts w:eastAsia="仿宋_GB2312"/>
          <w:sz w:val="30"/>
          <w:szCs w:val="30"/>
          <w:u w:val="single"/>
        </w:rPr>
        <w:t>0.20</w:t>
      </w:r>
      <w:r>
        <w:rPr>
          <w:rFonts w:eastAsia="仿宋_GB2312" w:hint="eastAsia"/>
          <w:sz w:val="30"/>
          <w:szCs w:val="30"/>
        </w:rPr>
        <w:t>万元、手续费</w:t>
      </w:r>
      <w:r>
        <w:rPr>
          <w:rFonts w:eastAsia="仿宋_GB2312"/>
          <w:sz w:val="30"/>
          <w:szCs w:val="30"/>
          <w:u w:val="single"/>
        </w:rPr>
        <w:t>1.55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楷体_GB2312" w:hint="eastAsia"/>
          <w:sz w:val="30"/>
          <w:szCs w:val="30"/>
        </w:rPr>
        <w:t>水</w:t>
      </w:r>
      <w:r>
        <w:rPr>
          <w:rFonts w:eastAsia="仿宋_GB2312" w:hint="eastAsia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13.00 </w:t>
      </w:r>
      <w:r>
        <w:rPr>
          <w:rFonts w:eastAsia="仿宋_GB2312" w:hint="eastAsia"/>
          <w:sz w:val="30"/>
          <w:szCs w:val="30"/>
        </w:rPr>
        <w:t>万元、电费</w:t>
      </w:r>
      <w:r>
        <w:rPr>
          <w:rFonts w:eastAsia="仿宋_GB2312"/>
          <w:sz w:val="30"/>
          <w:szCs w:val="30"/>
          <w:u w:val="single"/>
        </w:rPr>
        <w:t xml:space="preserve">  21.49  </w:t>
      </w:r>
      <w:r>
        <w:rPr>
          <w:rFonts w:eastAsia="仿宋_GB2312" w:hint="eastAsia"/>
          <w:sz w:val="30"/>
          <w:szCs w:val="30"/>
        </w:rPr>
        <w:t>万元、邮电费</w:t>
      </w:r>
      <w:r>
        <w:rPr>
          <w:rFonts w:eastAsia="仿宋_GB2312"/>
          <w:sz w:val="30"/>
          <w:szCs w:val="30"/>
          <w:u w:val="single"/>
        </w:rPr>
        <w:t>22.26</w:t>
      </w:r>
      <w:r>
        <w:rPr>
          <w:rFonts w:eastAsia="仿宋_GB2312" w:hint="eastAsia"/>
          <w:sz w:val="30"/>
          <w:szCs w:val="30"/>
        </w:rPr>
        <w:t>万元、取暖费</w:t>
      </w:r>
      <w:r>
        <w:rPr>
          <w:rFonts w:eastAsia="仿宋_GB2312"/>
          <w:sz w:val="30"/>
          <w:szCs w:val="30"/>
          <w:u w:val="single"/>
        </w:rPr>
        <w:t>41.97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物业管理费</w:t>
      </w:r>
      <w:r>
        <w:rPr>
          <w:rFonts w:eastAsia="仿宋_GB2312"/>
          <w:sz w:val="30"/>
          <w:szCs w:val="30"/>
          <w:u w:val="single"/>
        </w:rPr>
        <w:t xml:space="preserve">  13.30 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/>
          <w:sz w:val="30"/>
          <w:szCs w:val="30"/>
          <w:u w:val="single"/>
        </w:rPr>
        <w:t xml:space="preserve">  344.06 </w:t>
      </w:r>
      <w:r>
        <w:rPr>
          <w:rFonts w:eastAsia="仿宋_GB2312" w:hint="eastAsia"/>
          <w:sz w:val="30"/>
          <w:szCs w:val="30"/>
        </w:rPr>
        <w:t>万元、维修（护）费</w:t>
      </w:r>
      <w:r>
        <w:rPr>
          <w:rFonts w:eastAsia="仿宋_GB2312"/>
          <w:sz w:val="30"/>
          <w:szCs w:val="30"/>
          <w:u w:val="single"/>
        </w:rPr>
        <w:t>9.44</w:t>
      </w:r>
      <w:r>
        <w:rPr>
          <w:rFonts w:eastAsia="仿宋_GB2312" w:hint="eastAsia"/>
          <w:sz w:val="30"/>
          <w:szCs w:val="30"/>
        </w:rPr>
        <w:t>万元、租赁费</w:t>
      </w:r>
      <w:r>
        <w:rPr>
          <w:rFonts w:eastAsia="仿宋_GB2312"/>
          <w:sz w:val="30"/>
          <w:szCs w:val="30"/>
          <w:u w:val="single"/>
        </w:rPr>
        <w:t>0.30</w:t>
      </w:r>
      <w:r>
        <w:rPr>
          <w:rFonts w:eastAsia="仿宋_GB2312" w:hint="eastAsia"/>
          <w:sz w:val="30"/>
          <w:szCs w:val="30"/>
        </w:rPr>
        <w:t>万元、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会议费</w:t>
      </w:r>
      <w:r>
        <w:rPr>
          <w:rFonts w:eastAsia="仿宋_GB2312"/>
          <w:sz w:val="30"/>
          <w:szCs w:val="30"/>
          <w:u w:val="single"/>
        </w:rPr>
        <w:t xml:space="preserve">  0.75  </w:t>
      </w:r>
      <w:r>
        <w:rPr>
          <w:rFonts w:eastAsia="仿宋_GB2312" w:hint="eastAsia"/>
          <w:sz w:val="30"/>
          <w:szCs w:val="30"/>
        </w:rPr>
        <w:t>万元、培训费</w:t>
      </w:r>
      <w:r>
        <w:rPr>
          <w:rFonts w:eastAsia="仿宋_GB2312"/>
          <w:sz w:val="30"/>
          <w:szCs w:val="30"/>
          <w:u w:val="single"/>
        </w:rPr>
        <w:t xml:space="preserve">  3.95 </w:t>
      </w:r>
      <w:r>
        <w:rPr>
          <w:rFonts w:eastAsia="仿宋_GB2312" w:hint="eastAsia"/>
          <w:sz w:val="30"/>
          <w:szCs w:val="30"/>
        </w:rPr>
        <w:t>万元、公务接待费</w:t>
      </w:r>
      <w:r>
        <w:rPr>
          <w:rFonts w:eastAsia="仿宋_GB2312"/>
          <w:sz w:val="30"/>
          <w:szCs w:val="30"/>
          <w:u w:val="single"/>
        </w:rPr>
        <w:t>0.44</w:t>
      </w:r>
      <w:r>
        <w:rPr>
          <w:rFonts w:eastAsia="仿宋_GB2312" w:hint="eastAsia"/>
          <w:sz w:val="30"/>
          <w:szCs w:val="30"/>
        </w:rPr>
        <w:t>万元、劳务费</w:t>
      </w:r>
      <w:r>
        <w:rPr>
          <w:rFonts w:eastAsia="仿宋_GB2312"/>
          <w:sz w:val="30"/>
          <w:szCs w:val="30"/>
          <w:u w:val="single"/>
        </w:rPr>
        <w:t>21.13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、</w:t>
      </w:r>
    </w:p>
    <w:p w:rsidR="0085758C" w:rsidRDefault="0085758C"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委托业务费</w:t>
      </w:r>
      <w:r>
        <w:rPr>
          <w:rFonts w:eastAsia="仿宋_GB2312"/>
          <w:sz w:val="30"/>
          <w:szCs w:val="30"/>
          <w:u w:val="single"/>
        </w:rPr>
        <w:t xml:space="preserve"> 24.00 </w:t>
      </w:r>
      <w:r>
        <w:rPr>
          <w:rFonts w:eastAsia="仿宋_GB2312" w:hint="eastAsia"/>
          <w:sz w:val="30"/>
          <w:szCs w:val="30"/>
        </w:rPr>
        <w:t>万元、工会经费</w:t>
      </w:r>
      <w:r>
        <w:rPr>
          <w:rFonts w:eastAsia="仿宋_GB2312"/>
          <w:sz w:val="30"/>
          <w:szCs w:val="30"/>
          <w:u w:val="single"/>
        </w:rPr>
        <w:t xml:space="preserve">  122.92 </w:t>
      </w:r>
      <w:r>
        <w:rPr>
          <w:rFonts w:eastAsia="仿宋_GB2312" w:hint="eastAsia"/>
          <w:sz w:val="30"/>
          <w:szCs w:val="30"/>
        </w:rPr>
        <w:t>万元、福利费</w:t>
      </w:r>
      <w:r>
        <w:rPr>
          <w:rFonts w:eastAsia="仿宋_GB2312"/>
          <w:sz w:val="30"/>
          <w:szCs w:val="30"/>
          <w:u w:val="single"/>
        </w:rPr>
        <w:t>168.36</w:t>
      </w:r>
      <w:r>
        <w:rPr>
          <w:rFonts w:eastAsia="仿宋_GB2312" w:hint="eastAsia"/>
          <w:sz w:val="30"/>
          <w:szCs w:val="30"/>
        </w:rPr>
        <w:t>万元、公务用车运行维护费</w:t>
      </w:r>
      <w:r>
        <w:rPr>
          <w:rFonts w:eastAsia="仿宋_GB2312"/>
          <w:sz w:val="30"/>
          <w:szCs w:val="30"/>
          <w:u w:val="single"/>
        </w:rPr>
        <w:t>17.53</w:t>
      </w:r>
      <w:r>
        <w:rPr>
          <w:rFonts w:eastAsia="仿宋_GB2312" w:hint="eastAsia"/>
          <w:sz w:val="30"/>
          <w:szCs w:val="30"/>
        </w:rPr>
        <w:t>万</w:t>
      </w:r>
      <w:r w:rsidRPr="001B63D8">
        <w:rPr>
          <w:rFonts w:ascii="仿宋_GB2312" w:eastAsia="仿宋_GB2312" w:hint="eastAsia"/>
          <w:sz w:val="30"/>
          <w:szCs w:val="30"/>
        </w:rPr>
        <w:t>元、税金及附加费用</w:t>
      </w:r>
      <w:r w:rsidRPr="001B63D8">
        <w:rPr>
          <w:rFonts w:ascii="仿宋_GB2312" w:eastAsia="仿宋_GB2312"/>
          <w:sz w:val="30"/>
          <w:szCs w:val="30"/>
          <w:u w:val="single"/>
        </w:rPr>
        <w:t xml:space="preserve">  1.00  </w:t>
      </w:r>
      <w:r w:rsidRPr="001B63D8">
        <w:rPr>
          <w:rFonts w:ascii="仿宋_GB2312" w:eastAsia="仿宋_GB2312" w:hint="eastAsia"/>
          <w:sz w:val="30"/>
          <w:szCs w:val="30"/>
        </w:rPr>
        <w:t>万</w:t>
      </w:r>
      <w:r>
        <w:rPr>
          <w:rFonts w:eastAsia="仿宋_GB2312" w:hint="eastAsia"/>
          <w:sz w:val="30"/>
          <w:szCs w:val="30"/>
        </w:rPr>
        <w:t>元、其他交通费用</w:t>
      </w:r>
      <w:r>
        <w:rPr>
          <w:rFonts w:eastAsia="仿宋_GB2312"/>
          <w:sz w:val="30"/>
          <w:szCs w:val="30"/>
          <w:u w:val="single"/>
        </w:rPr>
        <w:t xml:space="preserve"> 342.49 </w:t>
      </w:r>
      <w:r>
        <w:rPr>
          <w:rFonts w:eastAsia="仿宋_GB2312" w:hint="eastAsia"/>
          <w:sz w:val="30"/>
          <w:szCs w:val="30"/>
        </w:rPr>
        <w:t>万元、其他商品和服务支出</w:t>
      </w:r>
      <w:r>
        <w:rPr>
          <w:rFonts w:eastAsia="仿宋_GB2312"/>
          <w:sz w:val="30"/>
          <w:szCs w:val="30"/>
          <w:u w:val="single"/>
        </w:rPr>
        <w:t>152.94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 xml:space="preserve"> </w:t>
      </w:r>
    </w:p>
    <w:p w:rsidR="0085758C" w:rsidRDefault="0085758C">
      <w:pPr>
        <w:spacing w:line="600" w:lineRule="exact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（二）政府采购情况</w:t>
      </w:r>
    </w:p>
    <w:p w:rsidR="0085758C" w:rsidRDefault="0085758C" w:rsidP="00981B5A">
      <w:pPr>
        <w:spacing w:line="580" w:lineRule="exact"/>
        <w:ind w:firstLineChars="200" w:firstLine="3168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   0    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/>
          <w:sz w:val="30"/>
          <w:szCs w:val="30"/>
          <w:u w:val="single"/>
        </w:rPr>
        <w:t xml:space="preserve">   0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/>
          <w:sz w:val="30"/>
          <w:szCs w:val="30"/>
          <w:u w:val="single"/>
        </w:rPr>
        <w:t xml:space="preserve"> 0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/>
          <w:sz w:val="30"/>
          <w:szCs w:val="30"/>
          <w:u w:val="single"/>
        </w:rPr>
        <w:t xml:space="preserve">  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</w:p>
    <w:p w:rsidR="0085758C" w:rsidRPr="001B63D8" w:rsidRDefault="0085758C" w:rsidP="00981B5A">
      <w:pPr>
        <w:spacing w:line="58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1B63D8">
        <w:rPr>
          <w:rFonts w:ascii="仿宋_GB2312" w:eastAsia="仿宋_GB2312"/>
          <w:sz w:val="30"/>
          <w:szCs w:val="30"/>
        </w:rPr>
        <w:t xml:space="preserve"> </w:t>
      </w:r>
      <w:r w:rsidRPr="001B63D8">
        <w:rPr>
          <w:rFonts w:ascii="仿宋_GB2312" w:eastAsia="仿宋_GB2312" w:hint="eastAsia"/>
          <w:sz w:val="30"/>
          <w:szCs w:val="30"/>
        </w:rPr>
        <w:t>本部门</w:t>
      </w:r>
      <w:r w:rsidRPr="001B63D8">
        <w:rPr>
          <w:rFonts w:ascii="仿宋_GB2312" w:eastAsia="仿宋_GB2312"/>
          <w:sz w:val="30"/>
          <w:szCs w:val="30"/>
        </w:rPr>
        <w:t>2020</w:t>
      </w:r>
      <w:r w:rsidRPr="001B63D8">
        <w:rPr>
          <w:rFonts w:ascii="仿宋_GB2312" w:eastAsia="仿宋_GB2312" w:hint="eastAsia"/>
          <w:sz w:val="30"/>
          <w:szCs w:val="30"/>
        </w:rPr>
        <w:t>年未安排政府采购预算</w:t>
      </w:r>
      <w:r w:rsidRPr="001B63D8">
        <w:rPr>
          <w:rFonts w:ascii="仿宋_GB2312" w:eastAsia="仿宋_GB2312"/>
          <w:sz w:val="30"/>
          <w:szCs w:val="30"/>
        </w:rPr>
        <w:t xml:space="preserve"> 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（三）国有资产占用情况</w:t>
      </w:r>
    </w:p>
    <w:p w:rsidR="0085758C" w:rsidRDefault="0085758C" w:rsidP="00981B5A">
      <w:pPr>
        <w:spacing w:line="580" w:lineRule="exact"/>
        <w:ind w:firstLineChars="200" w:firstLine="3168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2019</w:t>
      </w:r>
      <w:r>
        <w:rPr>
          <w:rFonts w:eastAsia="仿宋_GB2312" w:hint="eastAsia"/>
          <w:color w:val="000000"/>
          <w:sz w:val="30"/>
          <w:szCs w:val="30"/>
        </w:rPr>
        <w:t>年底，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61     </w:t>
      </w:r>
      <w:r>
        <w:rPr>
          <w:rFonts w:eastAsia="仿宋_GB2312" w:hint="eastAsia"/>
          <w:color w:val="000000"/>
          <w:sz w:val="30"/>
          <w:szCs w:val="30"/>
        </w:rPr>
        <w:t>辆，其中：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/>
          <w:sz w:val="30"/>
          <w:szCs w:val="30"/>
          <w:u w:val="single"/>
        </w:rPr>
        <w:t xml:space="preserve">  0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 w:rsidR="0085758C" w:rsidRDefault="0085758C">
      <w:pPr>
        <w:spacing w:line="580" w:lineRule="exac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0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/>
          <w:sz w:val="30"/>
          <w:szCs w:val="30"/>
          <w:u w:val="single"/>
        </w:rPr>
        <w:t xml:space="preserve">  0 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/>
          <w:sz w:val="30"/>
          <w:szCs w:val="30"/>
          <w:u w:val="single"/>
        </w:rPr>
        <w:t xml:space="preserve">  0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/>
          <w:sz w:val="30"/>
          <w:szCs w:val="30"/>
          <w:u w:val="single"/>
        </w:rPr>
        <w:t xml:space="preserve"> 4 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/>
          <w:sz w:val="30"/>
          <w:szCs w:val="30"/>
          <w:u w:val="single"/>
        </w:rPr>
        <w:t xml:space="preserve">   0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/>
          <w:sz w:val="30"/>
          <w:szCs w:val="30"/>
          <w:u w:val="single"/>
        </w:rPr>
        <w:t xml:space="preserve">  0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/>
          <w:color w:val="000000"/>
          <w:sz w:val="30"/>
          <w:szCs w:val="30"/>
          <w:u w:val="single"/>
        </w:rPr>
        <w:t xml:space="preserve"> 0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 w:hint="eastAsia"/>
          <w:sz w:val="30"/>
          <w:szCs w:val="30"/>
        </w:rPr>
        <w:t>其他用车主要包括</w:t>
      </w:r>
      <w:r>
        <w:rPr>
          <w:rFonts w:ascii="仿宋_GB2312" w:eastAsia="仿宋_GB2312"/>
          <w:sz w:val="30"/>
          <w:szCs w:val="30"/>
          <w:u w:val="single"/>
        </w:rPr>
        <w:t xml:space="preserve">    0    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/>
          <w:sz w:val="30"/>
          <w:szCs w:val="30"/>
          <w:u w:val="single"/>
        </w:rPr>
        <w:t xml:space="preserve"> 2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/>
          <w:sz w:val="30"/>
          <w:szCs w:val="30"/>
          <w:u w:val="single"/>
        </w:rPr>
        <w:t xml:space="preserve">  3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（四）绩效目标设置情况</w:t>
      </w:r>
    </w:p>
    <w:p w:rsidR="0085758C" w:rsidRDefault="0085758C" w:rsidP="00981B5A">
      <w:pPr>
        <w:spacing w:line="580" w:lineRule="exact"/>
        <w:ind w:firstLineChars="200" w:firstLine="3168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2020</w:t>
      </w:r>
      <w:r>
        <w:rPr>
          <w:rFonts w:eastAsia="仿宋_GB2312" w:hint="eastAsia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0  </w:t>
      </w:r>
      <w:r>
        <w:rPr>
          <w:rFonts w:eastAsia="仿宋_GB2312" w:hint="eastAsia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0   </w:t>
      </w:r>
      <w:r>
        <w:rPr>
          <w:rFonts w:eastAsia="仿宋_GB2312" w:hint="eastAsia"/>
          <w:color w:val="000000"/>
          <w:sz w:val="30"/>
          <w:szCs w:val="30"/>
        </w:rPr>
        <w:t>万元。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（五）专业性名词解释</w:t>
      </w:r>
    </w:p>
    <w:p w:rsidR="0085758C" w:rsidRDefault="0085758C" w:rsidP="00981B5A">
      <w:pPr>
        <w:spacing w:line="580" w:lineRule="exact"/>
        <w:ind w:firstLineChars="200" w:firstLine="3168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（六）关于空表的说明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2020</w:t>
      </w:r>
      <w:r>
        <w:rPr>
          <w:rFonts w:eastAsia="楷体_GB2312" w:hint="eastAsia"/>
          <w:sz w:val="30"/>
          <w:szCs w:val="30"/>
        </w:rPr>
        <w:t>年财政拨款政府性基金预算支出预算表为空表。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2020</w:t>
      </w:r>
      <w:r>
        <w:rPr>
          <w:rFonts w:eastAsia="楷体_GB2312" w:hint="eastAsia"/>
          <w:sz w:val="30"/>
          <w:szCs w:val="30"/>
        </w:rPr>
        <w:t>年财政拨款项目支出预算表为空表。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3.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2020</w:t>
      </w:r>
      <w:r>
        <w:rPr>
          <w:rFonts w:eastAsia="楷体_GB2312" w:hint="eastAsia"/>
          <w:sz w:val="30"/>
          <w:szCs w:val="30"/>
        </w:rPr>
        <w:t>年财政拨款政府采购预算表为空表。</w:t>
      </w:r>
    </w:p>
    <w:p w:rsidR="0085758C" w:rsidRDefault="0085758C" w:rsidP="00981B5A">
      <w:pPr>
        <w:spacing w:line="600" w:lineRule="exact"/>
        <w:ind w:firstLineChars="200" w:firstLine="31680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（七）关于项目情况的说明</w:t>
      </w:r>
    </w:p>
    <w:p w:rsidR="0085758C" w:rsidRPr="001B63D8" w:rsidRDefault="0085758C" w:rsidP="00981B5A">
      <w:pPr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1B63D8">
        <w:rPr>
          <w:rFonts w:ascii="仿宋_GB2312" w:eastAsia="仿宋_GB2312" w:hint="eastAsia"/>
          <w:sz w:val="30"/>
          <w:szCs w:val="30"/>
        </w:rPr>
        <w:t>本部门</w:t>
      </w:r>
      <w:r w:rsidRPr="001B63D8">
        <w:rPr>
          <w:rFonts w:ascii="仿宋_GB2312" w:eastAsia="仿宋_GB2312"/>
          <w:sz w:val="30"/>
          <w:szCs w:val="30"/>
        </w:rPr>
        <w:t>2020</w:t>
      </w:r>
      <w:r w:rsidRPr="001B63D8">
        <w:rPr>
          <w:rFonts w:ascii="仿宋_GB2312" w:eastAsia="仿宋_GB2312" w:hint="eastAsia"/>
          <w:sz w:val="30"/>
          <w:szCs w:val="30"/>
        </w:rPr>
        <w:t>年未安排项目支出</w:t>
      </w:r>
    </w:p>
    <w:p w:rsidR="0085758C" w:rsidRDefault="0085758C" w:rsidP="00492084">
      <w:pPr>
        <w:spacing w:line="600" w:lineRule="exact"/>
        <w:ind w:firstLineChars="200" w:firstLine="31680"/>
        <w:jc w:val="center"/>
      </w:pPr>
    </w:p>
    <w:sectPr w:rsidR="0085758C" w:rsidSect="00C72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8C" w:rsidRDefault="0085758C" w:rsidP="00C726FD">
      <w:r>
        <w:separator/>
      </w:r>
    </w:p>
  </w:endnote>
  <w:endnote w:type="continuationSeparator" w:id="0">
    <w:p w:rsidR="0085758C" w:rsidRDefault="0085758C" w:rsidP="00C7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58C" w:rsidRDefault="0085758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8C" w:rsidRDefault="0085758C" w:rsidP="00C726FD">
      <w:r>
        <w:separator/>
      </w:r>
    </w:p>
  </w:footnote>
  <w:footnote w:type="continuationSeparator" w:id="0">
    <w:p w:rsidR="0085758C" w:rsidRDefault="0085758C" w:rsidP="00C72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 w:rsidP="00981B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8C" w:rsidRDefault="008575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F94"/>
    <w:rsid w:val="000124B4"/>
    <w:rsid w:val="0012226B"/>
    <w:rsid w:val="00146288"/>
    <w:rsid w:val="0016768A"/>
    <w:rsid w:val="00177894"/>
    <w:rsid w:val="001A59D7"/>
    <w:rsid w:val="001B63D8"/>
    <w:rsid w:val="001C6249"/>
    <w:rsid w:val="001E4658"/>
    <w:rsid w:val="00267AED"/>
    <w:rsid w:val="00280F94"/>
    <w:rsid w:val="002B2CE0"/>
    <w:rsid w:val="002D062E"/>
    <w:rsid w:val="002F2F18"/>
    <w:rsid w:val="00383807"/>
    <w:rsid w:val="00492084"/>
    <w:rsid w:val="005314DF"/>
    <w:rsid w:val="00572D96"/>
    <w:rsid w:val="005C395E"/>
    <w:rsid w:val="006D47A9"/>
    <w:rsid w:val="00715238"/>
    <w:rsid w:val="007222EE"/>
    <w:rsid w:val="00782119"/>
    <w:rsid w:val="0083495A"/>
    <w:rsid w:val="0085758C"/>
    <w:rsid w:val="00865F07"/>
    <w:rsid w:val="00981B5A"/>
    <w:rsid w:val="00A34EBA"/>
    <w:rsid w:val="00A64C49"/>
    <w:rsid w:val="00BD7440"/>
    <w:rsid w:val="00C01D5E"/>
    <w:rsid w:val="00C12211"/>
    <w:rsid w:val="00C726FD"/>
    <w:rsid w:val="00C96975"/>
    <w:rsid w:val="00CE3A17"/>
    <w:rsid w:val="00D313D3"/>
    <w:rsid w:val="00D6441C"/>
    <w:rsid w:val="00D85076"/>
    <w:rsid w:val="00DC0BE6"/>
    <w:rsid w:val="00DE7CED"/>
    <w:rsid w:val="00EC498D"/>
    <w:rsid w:val="00F564F9"/>
    <w:rsid w:val="2D8116F1"/>
    <w:rsid w:val="58BD4106"/>
    <w:rsid w:val="7BE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26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6F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2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26F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26FD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726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C726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248</Words>
  <Characters>1417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Windows 用户</cp:lastModifiedBy>
  <cp:revision>7</cp:revision>
  <cp:lastPrinted>2020-02-10T01:34:00Z</cp:lastPrinted>
  <dcterms:created xsi:type="dcterms:W3CDTF">2020-02-04T12:29:00Z</dcterms:created>
  <dcterms:modified xsi:type="dcterms:W3CDTF">2020-02-10T02:45:00Z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